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820"/>
        </w:tabs>
        <w:spacing w:before="75" w:after="75" w:line="360" w:lineRule="exact"/>
        <w:jc w:val="center"/>
        <w:rPr>
          <w:rFonts w:hint="eastAsia" w:ascii="微软雅黑" w:hAnsi="微软雅黑" w:eastAsia="微软雅黑" w:cs="Arial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  <w:t>中地国际工程有限公司</w:t>
      </w:r>
      <w:r>
        <w:rPr>
          <w:rFonts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  <w:t>2020</w:t>
      </w: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  <w:t>年校园招聘</w:t>
      </w:r>
      <w:r>
        <w:rPr>
          <w:rFonts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  <w:t>简章</w:t>
      </w: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  <w:t xml:space="preserve"> </w:t>
      </w:r>
    </w:p>
    <w:p>
      <w:pPr>
        <w:widowControl/>
        <w:spacing w:before="75" w:after="75" w:line="360" w:lineRule="exact"/>
        <w:ind w:firstLine="420" w:firstLineChars="20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bookmarkStart w:id="0" w:name="_Hlk524013050"/>
    </w:p>
    <w:p>
      <w:pPr>
        <w:widowControl/>
        <w:spacing w:before="75" w:after="75" w:line="360" w:lineRule="exact"/>
        <w:ind w:firstLine="420" w:firstLineChars="20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jc w:val="center"/>
        <w:textAlignment w:val="auto"/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8"/>
          <w:shd w:val="clear" w:color="auto" w:fill="C00000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8"/>
          <w:shd w:val="clear" w:color="auto" w:fill="C00000"/>
          <w:lang w:val="en-US"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8"/>
          <w:shd w:val="clear" w:color="auto" w:fill="C00000"/>
        </w:rPr>
        <w:t>公司简介</w:t>
      </w: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8"/>
          <w:shd w:val="clear" w:color="auto" w:fill="C00000"/>
          <w:lang w:val="en-US" w:eastAsia="zh-CN"/>
        </w:rPr>
        <w:t xml:space="preserve"> </w:t>
      </w:r>
    </w:p>
    <w:p>
      <w:pPr>
        <w:widowControl/>
        <w:spacing w:before="75" w:after="75" w:line="360" w:lineRule="exact"/>
        <w:ind w:firstLine="420" w:firstLineChars="20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中地国际工程有限公司于1995年走出国门，是面向亚洲、非洲等国家和地区，从事国际工程建设、融资、实业投资等业务的国际化公司。凭借强大的资源整合和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lang w:val="en-US" w:eastAsia="zh-CN"/>
        </w:rPr>
        <w:t>良好的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融资能力，中地国际与众多咨询设计公司、专业施工公司、劳务公司、设备供应商及银行建立了长期而稳定的战略合作伙伴关系。</w:t>
      </w:r>
      <w:r>
        <w:rPr>
          <w:rFonts w:ascii="微软雅黑" w:hAnsi="微软雅黑" w:eastAsia="微软雅黑" w:cs="Arial"/>
          <w:color w:val="000000"/>
          <w:kern w:val="0"/>
          <w:szCs w:val="21"/>
        </w:rPr>
        <w:t xml:space="preserve"> </w:t>
      </w:r>
    </w:p>
    <w:p>
      <w:pPr>
        <w:widowControl/>
        <w:spacing w:before="75" w:after="75" w:line="360" w:lineRule="exact"/>
        <w:ind w:firstLine="420" w:firstLineChars="20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作为“走出去”企业的先行者，中地国际二十余年来为世界各地的客户提供了给水排水、污水处理、农田水利、房建、路桥、打井、矿产勘察开发等上千项工程建设服务。</w:t>
      </w:r>
    </w:p>
    <w:p>
      <w:pPr>
        <w:widowControl/>
        <w:spacing w:before="75" w:after="75" w:line="36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中地国际始终践行“让理想更坚固”的企业使命，秉承“心怀高远、脚踏实地”的中地精神，坚持“简单、平等、和谐”的企业文化，诚挚欢迎2</w:t>
      </w:r>
      <w:r>
        <w:rPr>
          <w:rFonts w:ascii="微软雅黑" w:hAnsi="微软雅黑" w:eastAsia="微软雅黑" w:cs="Arial"/>
          <w:color w:val="000000"/>
          <w:kern w:val="0"/>
          <w:szCs w:val="21"/>
        </w:rPr>
        <w:t>020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届应届生的加入。</w:t>
      </w:r>
    </w:p>
    <w:p>
      <w:pPr>
        <w:widowControl/>
        <w:spacing w:before="75" w:after="75" w:line="360" w:lineRule="exact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jc w:val="center"/>
        <w:textAlignment w:val="auto"/>
        <w:rPr>
          <w:rFonts w:hint="default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  <w:t xml:space="preserve"> 需求岗位 </w:t>
      </w:r>
    </w:p>
    <w:tbl>
      <w:tblPr>
        <w:tblStyle w:val="8"/>
        <w:tblpPr w:leftFromText="180" w:rightFromText="180" w:vertAnchor="text" w:horzAnchor="margin" w:tblpXSpec="center" w:tblpY="196"/>
        <w:tblW w:w="9036" w:type="dxa"/>
        <w:tblInd w:w="0" w:type="dxa"/>
        <w:tblBorders>
          <w:top w:val="single" w:color="7F7F7F" w:themeColor="text1" w:themeTint="7F" w:sz="12" w:space="0"/>
          <w:left w:val="single" w:color="7F7F7F" w:themeColor="text1" w:themeTint="7F" w:sz="12" w:space="0"/>
          <w:bottom w:val="single" w:color="7F7F7F" w:themeColor="text1" w:themeTint="7F" w:sz="12" w:space="0"/>
          <w:right w:val="single" w:color="7F7F7F" w:themeColor="text1" w:themeTint="7F" w:sz="12" w:space="0"/>
          <w:insideH w:val="single" w:color="7F7F7F" w:themeColor="text1" w:themeTint="7F" w:sz="8" w:space="0"/>
          <w:insideV w:val="single" w:color="7F7F7F" w:themeColor="text1" w:themeTint="7F" w:sz="8" w:space="0"/>
        </w:tblBorders>
        <w:shd w:val="solid" w:color="FFFFFF" w:fill="C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560"/>
        <w:gridCol w:w="567"/>
        <w:gridCol w:w="3507"/>
        <w:gridCol w:w="709"/>
        <w:gridCol w:w="1276"/>
      </w:tblGrid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shd w:val="solid" w:color="FFFFFF" w:fill="C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部门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学历</w:t>
            </w: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专业要求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人数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海外机构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土建技术员</w:t>
            </w:r>
          </w:p>
        </w:tc>
        <w:tc>
          <w:tcPr>
            <w:tcW w:w="567" w:type="dxa"/>
            <w:vMerge w:val="restart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硕士</w:t>
            </w: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土木、路桥及相关专业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英语四级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海外机构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给排水技术员</w:t>
            </w: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给水排水、环境工程及相关专业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英语四级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shd w:val="solid" w:color="FFFFFF" w:fill="C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海外机构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电气技术员</w:t>
            </w: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电气工程及其自动化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英语四级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shd w:val="solid" w:color="FFFFFF" w:fill="C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海外机构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水利水电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技术员</w:t>
            </w: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水利水电及相关专业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英语四级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shd w:val="solid" w:color="FFFFFF" w:fill="C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海外机构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测量</w:t>
            </w:r>
            <w:bookmarkStart w:id="1" w:name="_GoBack"/>
            <w:bookmarkEnd w:id="1"/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技术员</w:t>
            </w: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测绘、测量及相关专业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英语四级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海外机构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商务/翻译</w:t>
            </w: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法语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专业四级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shd w:val="solid" w:color="FFFFFF" w:fill="C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海外机构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商务/翻译</w:t>
            </w: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英语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专业四级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shd w:val="solid" w:color="FFFFFF" w:fill="C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海外机构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商务/翻译</w:t>
            </w: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阿拉伯语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专业四级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shd w:val="solid" w:color="FFFFFF" w:fill="C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海外机构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会计</w:t>
            </w: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财务管理、会计学、审计学及相关专业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英语四级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shd w:val="solid" w:color="FFFFFF" w:fill="C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总部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市场开发/翻译</w:t>
            </w: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英语、阿拉伯语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专业四级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8" w:space="0"/>
            <w:insideV w:val="single" w:color="7F7F7F" w:themeColor="text1" w:themeTint="7F" w:sz="8" w:space="0"/>
          </w:tblBorders>
          <w:shd w:val="solid" w:color="FFFFFF" w:fill="C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17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总部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人力资源助理</w:t>
            </w: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507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人力资源管理专业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 w:val="0"/>
                <w:color w:val="595959" w:themeColor="text1" w:themeTint="A6"/>
                <w:kern w:val="0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595959" w:themeColor="text1" w:themeTint="A6"/>
                <w:kern w:val="0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英语六级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ind w:left="540" w:hanging="540" w:hangingChars="300"/>
        <w:jc w:val="left"/>
        <w:textAlignment w:val="auto"/>
        <w:rPr>
          <w:rFonts w:hint="eastAsia" w:ascii="微软雅黑" w:hAnsi="微软雅黑" w:eastAsia="微软雅黑" w:cs="Arial"/>
          <w:b/>
          <w:bCs/>
          <w:color w:val="000000"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18"/>
          <w:szCs w:val="21"/>
          <w:lang w:val="en-US" w:eastAsia="zh-CN"/>
        </w:rPr>
        <w:t>工作地点：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ind w:left="540" w:hanging="540" w:hangingChars="3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18"/>
          <w:szCs w:val="21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18"/>
          <w:szCs w:val="21"/>
          <w:lang w:val="en-US" w:eastAsia="zh-CN"/>
        </w:rPr>
        <w:t>海外机构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18"/>
          <w:szCs w:val="21"/>
        </w:rPr>
        <w:t>：</w:t>
      </w:r>
      <w:r>
        <w:rPr>
          <w:rFonts w:ascii="微软雅黑" w:hAnsi="微软雅黑" w:eastAsia="微软雅黑" w:cs="Arial"/>
          <w:color w:val="000000"/>
          <w:kern w:val="0"/>
          <w:sz w:val="18"/>
          <w:szCs w:val="21"/>
        </w:rPr>
        <w:t>塞内加尔、尼日尔、布基纳法索、刚果（布）、</w:t>
      </w:r>
      <w:r>
        <w:rPr>
          <w:rFonts w:hint="eastAsia" w:ascii="微软雅黑" w:hAnsi="微软雅黑" w:eastAsia="微软雅黑" w:cs="Arial"/>
          <w:color w:val="000000"/>
          <w:kern w:val="0"/>
          <w:sz w:val="18"/>
          <w:szCs w:val="21"/>
        </w:rPr>
        <w:t>肯尼亚、阿曼、伊拉克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18"/>
          <w:szCs w:val="21"/>
        </w:rPr>
      </w:pPr>
      <w:r>
        <w:rPr>
          <w:rFonts w:hint="eastAsia" w:ascii="微软雅黑" w:hAnsi="微软雅黑" w:eastAsia="微软雅黑" w:cs="Arial"/>
          <w:b/>
          <w:bCs/>
          <w:color w:val="000000" w:themeColor="text1"/>
          <w:kern w:val="0"/>
          <w:sz w:val="18"/>
          <w:szCs w:val="21"/>
        </w:rPr>
        <w:t>总部：</w:t>
      </w:r>
      <w:r>
        <w:rPr>
          <w:rFonts w:ascii="微软雅黑" w:hAnsi="微软雅黑" w:eastAsia="微软雅黑" w:cs="Arial"/>
          <w:color w:val="000000"/>
          <w:kern w:val="0"/>
          <w:sz w:val="18"/>
          <w:szCs w:val="21"/>
        </w:rPr>
        <w:t>北京</w:t>
      </w:r>
    </w:p>
    <w:p>
      <w:pPr>
        <w:widowControl/>
        <w:spacing w:before="75" w:after="75" w:line="360" w:lineRule="exact"/>
        <w:jc w:val="left"/>
        <w:rPr>
          <w:rFonts w:hint="eastAsia" w:ascii="微软雅黑" w:hAnsi="微软雅黑" w:eastAsia="微软雅黑" w:cs="Arial"/>
          <w:b/>
          <w:bCs/>
          <w:color w:val="000000"/>
          <w:kern w:val="0"/>
          <w:szCs w:val="21"/>
          <w:highlight w:val="none"/>
          <w:lang w:val="en-US" w:eastAsia="zh-CN"/>
        </w:rPr>
      </w:pPr>
    </w:p>
    <w:p>
      <w:pPr>
        <w:widowControl/>
        <w:spacing w:before="75" w:after="75" w:line="360" w:lineRule="exact"/>
        <w:jc w:val="left"/>
        <w:rPr>
          <w:rFonts w:hint="eastAsia" w:ascii="微软雅黑" w:hAnsi="微软雅黑" w:eastAsia="微软雅黑" w:cs="Arial"/>
          <w:b/>
          <w:bCs/>
          <w:color w:val="000000"/>
          <w:kern w:val="0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jc w:val="center"/>
        <w:textAlignment w:val="auto"/>
        <w:rPr>
          <w:rFonts w:hint="default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  <w:t xml:space="preserve"> 薪资福利待遇 </w:t>
      </w:r>
    </w:p>
    <w:p>
      <w:pPr>
        <w:widowControl/>
        <w:spacing w:before="75" w:after="75" w:line="360" w:lineRule="exact"/>
        <w:jc w:val="left"/>
        <w:rPr>
          <w:rFonts w:ascii="微软雅黑" w:hAnsi="微软雅黑" w:eastAsia="微软雅黑" w:cs="Arial"/>
          <w:color w:val="000000"/>
          <w:kern w:val="0"/>
          <w:szCs w:val="21"/>
          <w:highlight w:val="none"/>
        </w:rPr>
      </w:pPr>
      <w:r>
        <w:rPr>
          <w:rFonts w:ascii="微软雅黑" w:hAnsi="微软雅黑" w:eastAsia="微软雅黑" w:cs="Arial"/>
          <w:color w:val="000000"/>
          <w:kern w:val="0"/>
          <w:szCs w:val="21"/>
          <w:highlight w:val="none"/>
        </w:rPr>
        <w:t>1.</w:t>
      </w:r>
      <w:r>
        <w:rPr>
          <w:rFonts w:ascii="微软雅黑" w:hAnsi="微软雅黑" w:eastAsia="微软雅黑" w:cs="Arial"/>
          <w:b/>
          <w:bCs/>
          <w:color w:val="000000"/>
          <w:kern w:val="0"/>
          <w:szCs w:val="21"/>
          <w:highlight w:val="none"/>
        </w:rPr>
        <w:t xml:space="preserve">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Cs w:val="21"/>
          <w:highlight w:val="none"/>
          <w:lang w:val="en-US" w:eastAsia="zh-CN"/>
        </w:rPr>
        <w:t>优势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Cs w:val="21"/>
          <w:highlight w:val="none"/>
        </w:rPr>
        <w:t>薪酬：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</w:rPr>
        <w:t>国内工作岗位税前1</w:t>
      </w:r>
      <w:r>
        <w:rPr>
          <w:rFonts w:ascii="微软雅黑" w:hAnsi="微软雅黑" w:eastAsia="微软雅黑" w:cs="Arial"/>
          <w:color w:val="000000"/>
          <w:kern w:val="0"/>
          <w:szCs w:val="21"/>
          <w:highlight w:val="none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</w:rPr>
        <w:t>-</w:t>
      </w:r>
      <w:r>
        <w:rPr>
          <w:rFonts w:ascii="微软雅黑" w:hAnsi="微软雅黑" w:eastAsia="微软雅黑" w:cs="Arial"/>
          <w:color w:val="000000"/>
          <w:kern w:val="0"/>
          <w:szCs w:val="21"/>
          <w:highlight w:val="none"/>
        </w:rPr>
        <w:t>12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</w:rPr>
        <w:t>万/年，驻外工作岗位税前1</w:t>
      </w:r>
      <w:r>
        <w:rPr>
          <w:rFonts w:ascii="微软雅黑" w:hAnsi="微软雅黑" w:eastAsia="微软雅黑" w:cs="Arial"/>
          <w:color w:val="000000"/>
          <w:kern w:val="0"/>
          <w:szCs w:val="21"/>
          <w:highlight w:val="none"/>
        </w:rPr>
        <w:t>9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</w:rPr>
        <w:t>-</w:t>
      </w:r>
      <w:r>
        <w:rPr>
          <w:rFonts w:ascii="微软雅黑" w:hAnsi="微软雅黑" w:eastAsia="微软雅黑" w:cs="Arial"/>
          <w:color w:val="000000"/>
          <w:kern w:val="0"/>
          <w:szCs w:val="21"/>
          <w:highlight w:val="none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</w:rPr>
        <w:t>万/年</w:t>
      </w:r>
    </w:p>
    <w:p>
      <w:pPr>
        <w:widowControl/>
        <w:spacing w:before="75" w:after="75" w:line="360" w:lineRule="exact"/>
        <w:jc w:val="left"/>
        <w:rPr>
          <w:rFonts w:hint="eastAsia" w:ascii="微软雅黑" w:hAnsi="微软雅黑" w:eastAsia="微软雅黑" w:cs="Arial"/>
          <w:b/>
          <w:bCs/>
          <w:color w:val="000000"/>
          <w:kern w:val="0"/>
          <w:szCs w:val="21"/>
          <w:highlight w:val="none"/>
        </w:rPr>
      </w:pPr>
      <w:r>
        <w:rPr>
          <w:rFonts w:ascii="微软雅黑" w:hAnsi="微软雅黑" w:eastAsia="微软雅黑" w:cs="Arial"/>
          <w:color w:val="000000"/>
          <w:kern w:val="0"/>
          <w:szCs w:val="21"/>
          <w:highlight w:val="none"/>
        </w:rPr>
        <w:t xml:space="preserve">2.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Cs w:val="21"/>
          <w:highlight w:val="none"/>
        </w:rPr>
        <w:t>员工福利：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</w:rPr>
        <w:t>六险一金、带薪年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  <w:lang w:val="en-US" w:eastAsia="zh-CN"/>
        </w:rPr>
        <w:t>休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</w:rPr>
        <w:t>假（分为国内员工年休假、境外员工年休假）、年终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  <w:lang w:val="en-US" w:eastAsia="zh-CN"/>
        </w:rPr>
        <w:t>绩效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</w:rPr>
        <w:t>、员工食堂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  <w:lang w:eastAsia="zh-CN"/>
        </w:rPr>
        <w:t>（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  <w:lang w:val="en-US" w:eastAsia="zh-CN"/>
        </w:rPr>
        <w:t>境外解决食宿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  <w:lang w:eastAsia="zh-CN"/>
        </w:rPr>
        <w:t>）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</w:rPr>
        <w:t>、定期体检、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  <w:lang w:val="en-US" w:eastAsia="zh-CN"/>
        </w:rPr>
        <w:t>团建活动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</w:rPr>
        <w:t>、生日津贴、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highlight w:val="none"/>
          <w:lang w:val="en-US" w:eastAsia="zh-CN"/>
        </w:rPr>
        <w:t>节假日津贴等</w:t>
      </w:r>
    </w:p>
    <w:p>
      <w:pPr>
        <w:widowControl/>
        <w:spacing w:before="75" w:after="75" w:line="360" w:lineRule="exact"/>
        <w:jc w:val="left"/>
        <w:rPr>
          <w:rFonts w:hint="eastAsia" w:ascii="微软雅黑" w:hAnsi="微软雅黑" w:eastAsia="微软雅黑" w:cs="Arial"/>
          <w:b/>
          <w:bCs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jc w:val="center"/>
        <w:textAlignment w:val="auto"/>
        <w:rPr>
          <w:rFonts w:hint="default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  <w:t xml:space="preserve"> 招聘要求 </w:t>
      </w:r>
    </w:p>
    <w:p>
      <w:pPr>
        <w:pStyle w:val="16"/>
        <w:widowControl/>
        <w:numPr>
          <w:ilvl w:val="0"/>
          <w:numId w:val="1"/>
        </w:numPr>
        <w:spacing w:before="75" w:after="75"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1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1"/>
          <w:szCs w:val="24"/>
        </w:rPr>
        <w:t>全日制本科及以上学历，入职报到前取得毕业证和学位证；</w:t>
      </w:r>
    </w:p>
    <w:p>
      <w:pPr>
        <w:pStyle w:val="16"/>
        <w:widowControl/>
        <w:numPr>
          <w:ilvl w:val="0"/>
          <w:numId w:val="1"/>
        </w:numPr>
        <w:spacing w:before="75" w:after="75"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1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1"/>
          <w:szCs w:val="24"/>
        </w:rPr>
        <w:t>语言类的须持有语种相关的专业四级及以上证书，非语言类的须持有英语四级证书；</w:t>
      </w:r>
    </w:p>
    <w:p>
      <w:pPr>
        <w:pStyle w:val="16"/>
        <w:widowControl/>
        <w:numPr>
          <w:ilvl w:val="0"/>
          <w:numId w:val="1"/>
        </w:numPr>
        <w:spacing w:before="75" w:after="75"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1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1"/>
          <w:szCs w:val="24"/>
        </w:rPr>
        <w:t>在校期间无不及格科目，无违纪或处罚记录；</w:t>
      </w:r>
    </w:p>
    <w:p>
      <w:pPr>
        <w:pStyle w:val="16"/>
        <w:widowControl/>
        <w:numPr>
          <w:ilvl w:val="0"/>
          <w:numId w:val="1"/>
        </w:numPr>
        <w:spacing w:before="75" w:after="75"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1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1"/>
          <w:szCs w:val="24"/>
        </w:rPr>
        <w:t>身体健康，能提供三甲医院的体检报告，无不适应岗位或妨碍工作</w:t>
      </w:r>
      <w:r>
        <w:rPr>
          <w:rFonts w:hint="eastAsia" w:ascii="微软雅黑" w:hAnsi="微软雅黑" w:eastAsia="微软雅黑" w:cs="Arial"/>
          <w:color w:val="000000"/>
          <w:kern w:val="0"/>
          <w:sz w:val="21"/>
          <w:szCs w:val="24"/>
          <w:lang w:val="en-US" w:eastAsia="zh-CN"/>
        </w:rPr>
        <w:t>的</w:t>
      </w:r>
      <w:r>
        <w:rPr>
          <w:rFonts w:hint="eastAsia" w:ascii="微软雅黑" w:hAnsi="微软雅黑" w:eastAsia="微软雅黑" w:cs="Arial"/>
          <w:color w:val="000000"/>
          <w:kern w:val="0"/>
          <w:sz w:val="21"/>
          <w:szCs w:val="24"/>
        </w:rPr>
        <w:t>病症；</w:t>
      </w:r>
    </w:p>
    <w:p>
      <w:pPr>
        <w:pStyle w:val="16"/>
        <w:widowControl/>
        <w:numPr>
          <w:ilvl w:val="0"/>
          <w:numId w:val="1"/>
        </w:numPr>
        <w:spacing w:before="75" w:after="75"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1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1"/>
          <w:szCs w:val="24"/>
        </w:rPr>
        <w:t>驻外岗位的派驻国家需以公司安排为准，员工须服从调剂；</w:t>
      </w:r>
    </w:p>
    <w:p>
      <w:pPr>
        <w:pStyle w:val="16"/>
        <w:widowControl/>
        <w:numPr>
          <w:ilvl w:val="0"/>
          <w:numId w:val="1"/>
        </w:numPr>
        <w:spacing w:before="75" w:after="75"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1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1"/>
          <w:szCs w:val="24"/>
        </w:rPr>
        <w:t>面试及入职时，提供的各项资料必须真实有效。</w:t>
      </w:r>
    </w:p>
    <w:p>
      <w:pPr>
        <w:widowControl/>
        <w:spacing w:before="75" w:after="75" w:line="360" w:lineRule="exact"/>
        <w:jc w:val="left"/>
        <w:rPr>
          <w:rFonts w:ascii="微软雅黑" w:hAnsi="微软雅黑" w:eastAsia="微软雅黑" w:cs="Arial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jc w:val="center"/>
        <w:textAlignment w:val="auto"/>
        <w:rPr>
          <w:rFonts w:hint="default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  <w:t xml:space="preserve"> 应聘方式及流程 </w:t>
      </w:r>
    </w:p>
    <w:p>
      <w:pPr>
        <w:widowControl/>
        <w:spacing w:before="75" w:after="75" w:line="360" w:lineRule="exact"/>
        <w:jc w:val="left"/>
        <w:rPr>
          <w:rFonts w:hint="eastAsia" w:ascii="微软雅黑" w:hAnsi="微软雅黑" w:eastAsia="微软雅黑" w:cs="Arial"/>
          <w:color w:val="auto"/>
          <w:kern w:val="0"/>
          <w:szCs w:val="21"/>
        </w:rPr>
      </w:pPr>
      <w:r>
        <w:rPr>
          <w:rFonts w:hint="eastAsia" w:ascii="微软雅黑" w:hAnsi="微软雅黑" w:eastAsia="微软雅黑" w:cs="Arial"/>
          <w:color w:val="auto"/>
          <w:kern w:val="0"/>
          <w:szCs w:val="21"/>
          <w:lang w:val="en-US" w:eastAsia="zh-CN"/>
        </w:rPr>
        <w:t>1.  线上</w:t>
      </w:r>
      <w:r>
        <w:rPr>
          <w:rFonts w:hint="eastAsia" w:ascii="微软雅黑" w:hAnsi="微软雅黑" w:eastAsia="微软雅黑" w:cs="Arial"/>
          <w:color w:val="auto"/>
          <w:kern w:val="0"/>
          <w:szCs w:val="21"/>
        </w:rPr>
        <w:t>简历投递</w:t>
      </w:r>
      <w:r>
        <w:rPr>
          <w:rFonts w:hint="eastAsia" w:ascii="微软雅黑" w:hAnsi="微软雅黑" w:eastAsia="微软雅黑" w:cs="Arial"/>
          <w:color w:val="auto"/>
          <w:kern w:val="0"/>
          <w:szCs w:val="21"/>
          <w:lang w:val="en-US" w:eastAsia="zh-CN"/>
        </w:rPr>
        <w:t>或参与</w:t>
      </w:r>
      <w:r>
        <w:rPr>
          <w:rFonts w:hint="eastAsia" w:ascii="微软雅黑" w:hAnsi="微软雅黑" w:eastAsia="微软雅黑" w:cs="Arial"/>
          <w:color w:val="auto"/>
          <w:kern w:val="0"/>
          <w:szCs w:val="21"/>
        </w:rPr>
        <w:t>校园宣讲</w:t>
      </w:r>
      <w:r>
        <w:rPr>
          <w:rFonts w:ascii="微软雅黑" w:hAnsi="微软雅黑" w:eastAsia="微软雅黑" w:cs="Arial"/>
          <w:color w:val="auto"/>
          <w:kern w:val="0"/>
          <w:szCs w:val="21"/>
        </w:rPr>
        <w:t>—</w:t>
      </w:r>
      <w:r>
        <w:rPr>
          <w:rFonts w:hint="eastAsia" w:ascii="微软雅黑" w:hAnsi="微软雅黑" w:eastAsia="微软雅黑" w:cs="Arial"/>
          <w:color w:val="auto"/>
          <w:kern w:val="0"/>
          <w:szCs w:val="21"/>
        </w:rPr>
        <w:t>笔试</w:t>
      </w:r>
      <w:r>
        <w:rPr>
          <w:rFonts w:ascii="微软雅黑" w:hAnsi="微软雅黑" w:eastAsia="微软雅黑" w:cs="Arial"/>
          <w:color w:val="auto"/>
          <w:kern w:val="0"/>
          <w:szCs w:val="21"/>
        </w:rPr>
        <w:t>—</w:t>
      </w:r>
      <w:r>
        <w:rPr>
          <w:rFonts w:hint="eastAsia" w:ascii="微软雅黑" w:hAnsi="微软雅黑" w:eastAsia="微软雅黑" w:cs="Arial"/>
          <w:color w:val="auto"/>
          <w:kern w:val="0"/>
          <w:szCs w:val="21"/>
        </w:rPr>
        <w:t>面试</w:t>
      </w:r>
      <w:r>
        <w:rPr>
          <w:rFonts w:ascii="微软雅黑" w:hAnsi="微软雅黑" w:eastAsia="微软雅黑" w:cs="Arial"/>
          <w:color w:val="auto"/>
          <w:kern w:val="0"/>
          <w:szCs w:val="21"/>
        </w:rPr>
        <w:t>—</w:t>
      </w:r>
      <w:r>
        <w:rPr>
          <w:rFonts w:hint="eastAsia" w:ascii="微软雅黑" w:hAnsi="微软雅黑" w:eastAsia="微软雅黑" w:cs="Arial"/>
          <w:color w:val="auto"/>
          <w:kern w:val="0"/>
          <w:szCs w:val="21"/>
          <w:lang w:val="en-US" w:eastAsia="zh-CN"/>
        </w:rPr>
        <w:t>录用签约</w:t>
      </w:r>
    </w:p>
    <w:p>
      <w:pPr>
        <w:widowControl/>
        <w:spacing w:before="75" w:after="75" w:line="360" w:lineRule="exact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  <w:lang w:val="en-US" w:eastAsia="zh-CN"/>
        </w:rPr>
        <w:t xml:space="preserve">2.  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简历接收邮箱：</w:t>
      </w:r>
      <w:r>
        <w:fldChar w:fldCharType="begin"/>
      </w:r>
      <w:r>
        <w:instrText xml:space="preserve"> HYPERLINK "mailto:hr@cgcint.com" </w:instrText>
      </w:r>
      <w:r>
        <w:fldChar w:fldCharType="separate"/>
      </w:r>
      <w:r>
        <w:rPr>
          <w:color w:val="000000"/>
          <w:sz w:val="24"/>
          <w:szCs w:val="28"/>
        </w:rPr>
        <w:t>hr@cgcint.com</w:t>
      </w:r>
      <w:r>
        <w:rPr>
          <w:color w:val="000000"/>
          <w:sz w:val="24"/>
          <w:szCs w:val="28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（请在邮件正文中粘贴简历，请将成绩单、相关证书扫描件等添加于附件中）</w:t>
      </w:r>
    </w:p>
    <w:p>
      <w:pPr>
        <w:widowControl/>
        <w:spacing w:before="75" w:after="75" w:line="360" w:lineRule="exact"/>
        <w:jc w:val="left"/>
        <w:rPr>
          <w:rFonts w:hint="eastAsia"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  <w:lang w:val="en-US" w:eastAsia="zh-CN"/>
        </w:rPr>
        <w:t xml:space="preserve">3.  </w:t>
      </w:r>
      <w:r>
        <w:rPr>
          <w:rFonts w:hint="eastAsia" w:ascii="微软雅黑" w:hAnsi="微软雅黑" w:eastAsia="微软雅黑" w:cs="Arial"/>
          <w:kern w:val="0"/>
          <w:szCs w:val="21"/>
        </w:rPr>
        <w:t>宣讲城市</w:t>
      </w:r>
      <w:r>
        <w:rPr>
          <w:rFonts w:hint="eastAsia" w:ascii="微软雅黑" w:hAnsi="微软雅黑" w:eastAsia="微软雅黑" w:cs="Arial"/>
          <w:kern w:val="0"/>
          <w:szCs w:val="21"/>
          <w:lang w:eastAsia="zh-CN"/>
        </w:rPr>
        <w:t>：</w:t>
      </w:r>
      <w:r>
        <w:rPr>
          <w:rFonts w:hint="eastAsia" w:ascii="微软雅黑" w:hAnsi="微软雅黑" w:eastAsia="微软雅黑" w:cs="Arial"/>
          <w:kern w:val="0"/>
          <w:szCs w:val="21"/>
        </w:rPr>
        <w:t>四川、重庆、吉林、黑龙江、河北、安徽、河南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（具体行程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lang w:val="en-US" w:eastAsia="zh-CN"/>
        </w:rPr>
        <w:t>请关注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“中地国际招聘”公众号）</w:t>
      </w:r>
    </w:p>
    <w:bookmarkEnd w:id="0"/>
    <w:p>
      <w:pPr>
        <w:widowControl/>
        <w:spacing w:before="75" w:after="75" w:line="360" w:lineRule="exact"/>
        <w:jc w:val="left"/>
        <w:rPr>
          <w:rFonts w:ascii="微软雅黑" w:hAnsi="微软雅黑" w:eastAsia="微软雅黑" w:cs="Arial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jc w:val="center"/>
        <w:textAlignment w:val="auto"/>
        <w:rPr>
          <w:rFonts w:hint="default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  <w:t xml:space="preserve"> 联系方式 </w:t>
      </w:r>
    </w:p>
    <w:p>
      <w:pPr>
        <w:widowControl/>
        <w:spacing w:before="75" w:after="75" w:line="360" w:lineRule="exact"/>
        <w:jc w:val="left"/>
        <w:rPr>
          <w:rFonts w:hint="eastAsia"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color w:val="FFFFFF"/>
          <w:kern w:val="0"/>
          <w:sz w:val="28"/>
          <w:szCs w:val="24"/>
          <w:shd w:val="clear" w:color="auto" w:fill="C00000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194945</wp:posOffset>
            </wp:positionV>
            <wp:extent cx="1152525" cy="11525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before="75" w:after="75" w:line="360" w:lineRule="exact"/>
        <w:jc w:val="left"/>
        <w:rPr>
          <w:rFonts w:ascii="微软雅黑" w:hAnsi="微软雅黑" w:eastAsia="微软雅黑" w:cs="Arial"/>
          <w:color w:val="0070C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公司</w:t>
      </w:r>
      <w:r>
        <w:rPr>
          <w:rFonts w:ascii="微软雅黑" w:hAnsi="微软雅黑" w:eastAsia="微软雅黑" w:cs="Arial"/>
          <w:color w:val="000000"/>
          <w:kern w:val="0"/>
          <w:szCs w:val="21"/>
        </w:rPr>
        <w:t>官网：</w:t>
      </w:r>
      <w:r>
        <w:rPr>
          <w:rFonts w:ascii="微软雅黑" w:hAnsi="微软雅黑" w:eastAsia="微软雅黑" w:cs="Arial"/>
          <w:kern w:val="0"/>
          <w:szCs w:val="21"/>
        </w:rPr>
        <w:t>http://www.cgcint.com</w:t>
      </w:r>
    </w:p>
    <w:p>
      <w:pPr>
        <w:widowControl/>
        <w:spacing w:before="75" w:after="75" w:line="360" w:lineRule="exact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ascii="微软雅黑" w:hAnsi="微软雅黑" w:eastAsia="微软雅黑" w:cs="Arial"/>
          <w:color w:val="000000"/>
          <w:kern w:val="0"/>
          <w:szCs w:val="21"/>
        </w:rPr>
        <w:t>微信招聘平台：【中地国际招聘】</w:t>
      </w:r>
    </w:p>
    <w:p>
      <w:pPr>
        <w:widowControl/>
        <w:spacing w:before="75" w:after="75" w:line="360" w:lineRule="exact"/>
        <w:jc w:val="left"/>
        <w:rPr>
          <w:rFonts w:hint="default" w:ascii="微软雅黑" w:hAnsi="微软雅黑" w:eastAsia="微软雅黑" w:cs="Arial"/>
          <w:color w:val="000000"/>
          <w:kern w:val="0"/>
          <w:szCs w:val="21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Cs w:val="21"/>
        </w:rPr>
        <w:t>联系电话：010-82408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462/431</w:t>
      </w:r>
      <w:r>
        <w:rPr>
          <w:rFonts w:hint="eastAsia" w:ascii="微软雅黑" w:hAnsi="微软雅黑" w:eastAsia="微软雅黑" w:cs="Arial"/>
          <w:color w:val="000000"/>
          <w:kern w:val="0"/>
          <w:szCs w:val="21"/>
          <w:lang w:val="en-US" w:eastAsia="zh-CN"/>
        </w:rPr>
        <w:t xml:space="preserve"> 任先生、彭女士</w:t>
      </w:r>
    </w:p>
    <w:p>
      <w:pPr>
        <w:widowControl/>
        <w:spacing w:before="75" w:after="75" w:line="360" w:lineRule="exact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ascii="微软雅黑" w:hAnsi="微软雅黑" w:eastAsia="微软雅黑" w:cs="Arial"/>
          <w:color w:val="000000"/>
          <w:kern w:val="0"/>
          <w:szCs w:val="21"/>
        </w:rPr>
        <w:t>公司地址：北京市海淀区香山南路92号院1号楼</w:t>
      </w:r>
    </w:p>
    <w:p>
      <w:pPr>
        <w:widowControl/>
        <w:tabs>
          <w:tab w:val="left" w:pos="4820"/>
        </w:tabs>
        <w:spacing w:before="75" w:after="75" w:line="360" w:lineRule="exact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</w:p>
    <w:p>
      <w:pPr>
        <w:widowControl/>
        <w:spacing w:before="75" w:after="75" w:line="360" w:lineRule="exact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</w:p>
    <w:p>
      <w:pPr>
        <w:widowControl/>
        <w:tabs>
          <w:tab w:val="left" w:pos="4820"/>
        </w:tabs>
        <w:spacing w:before="75" w:after="75" w:line="360" w:lineRule="exact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</w:p>
    <w:sectPr>
      <w:headerReference r:id="rId3" w:type="default"/>
      <w:pgSz w:w="11906" w:h="16838"/>
      <w:pgMar w:top="1702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微软雅黑" w:hAnsi="微软雅黑" w:eastAsia="微软雅黑"/>
        <w:sz w:val="16"/>
        <w:szCs w:val="16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-74295</wp:posOffset>
          </wp:positionV>
          <wp:extent cx="1378585" cy="360045"/>
          <wp:effectExtent l="0" t="0" r="0" b="1905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58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sz w:val="16"/>
        <w:szCs w:val="16"/>
      </w:rPr>
      <w:t>中地国际工程有限公司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40C"/>
    <w:multiLevelType w:val="multilevel"/>
    <w:tmpl w:val="5F77240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5452"/>
    <w:rsid w:val="0001498C"/>
    <w:rsid w:val="0003119B"/>
    <w:rsid w:val="000311AC"/>
    <w:rsid w:val="00032E52"/>
    <w:rsid w:val="0003506E"/>
    <w:rsid w:val="00053618"/>
    <w:rsid w:val="0005461F"/>
    <w:rsid w:val="000551BB"/>
    <w:rsid w:val="00061DE7"/>
    <w:rsid w:val="00064A72"/>
    <w:rsid w:val="00072631"/>
    <w:rsid w:val="00074304"/>
    <w:rsid w:val="000912D4"/>
    <w:rsid w:val="0009150C"/>
    <w:rsid w:val="000928A6"/>
    <w:rsid w:val="00092CC2"/>
    <w:rsid w:val="000951D2"/>
    <w:rsid w:val="0009527F"/>
    <w:rsid w:val="0009596B"/>
    <w:rsid w:val="000B58BA"/>
    <w:rsid w:val="000B72EB"/>
    <w:rsid w:val="000E328F"/>
    <w:rsid w:val="000E5071"/>
    <w:rsid w:val="000F2B2B"/>
    <w:rsid w:val="00104015"/>
    <w:rsid w:val="001504F5"/>
    <w:rsid w:val="00166DD7"/>
    <w:rsid w:val="001808E9"/>
    <w:rsid w:val="001908D1"/>
    <w:rsid w:val="00197D42"/>
    <w:rsid w:val="00197F0D"/>
    <w:rsid w:val="001A322D"/>
    <w:rsid w:val="001A7AB8"/>
    <w:rsid w:val="001B359A"/>
    <w:rsid w:val="001D26F0"/>
    <w:rsid w:val="001E1559"/>
    <w:rsid w:val="001E7BBA"/>
    <w:rsid w:val="00200775"/>
    <w:rsid w:val="002178D6"/>
    <w:rsid w:val="002418EF"/>
    <w:rsid w:val="00260717"/>
    <w:rsid w:val="002641D9"/>
    <w:rsid w:val="00264FA9"/>
    <w:rsid w:val="00270D6F"/>
    <w:rsid w:val="00273FD2"/>
    <w:rsid w:val="002746B5"/>
    <w:rsid w:val="00282AF8"/>
    <w:rsid w:val="00293F09"/>
    <w:rsid w:val="002C1E88"/>
    <w:rsid w:val="002C452F"/>
    <w:rsid w:val="002E0188"/>
    <w:rsid w:val="002E063F"/>
    <w:rsid w:val="002E0A7E"/>
    <w:rsid w:val="002E1018"/>
    <w:rsid w:val="002F0178"/>
    <w:rsid w:val="003047FB"/>
    <w:rsid w:val="00310599"/>
    <w:rsid w:val="00324D3A"/>
    <w:rsid w:val="00325DD7"/>
    <w:rsid w:val="00344DCC"/>
    <w:rsid w:val="00344FEC"/>
    <w:rsid w:val="00346B5C"/>
    <w:rsid w:val="00351EEB"/>
    <w:rsid w:val="0036244C"/>
    <w:rsid w:val="00380B25"/>
    <w:rsid w:val="00386BFB"/>
    <w:rsid w:val="003B010D"/>
    <w:rsid w:val="003B48E3"/>
    <w:rsid w:val="003E0AEC"/>
    <w:rsid w:val="003E3934"/>
    <w:rsid w:val="003E7C38"/>
    <w:rsid w:val="003F3660"/>
    <w:rsid w:val="004046B4"/>
    <w:rsid w:val="0041036B"/>
    <w:rsid w:val="00424B0C"/>
    <w:rsid w:val="00433FE8"/>
    <w:rsid w:val="00435BC4"/>
    <w:rsid w:val="00445025"/>
    <w:rsid w:val="00445283"/>
    <w:rsid w:val="00445CE9"/>
    <w:rsid w:val="004460BF"/>
    <w:rsid w:val="00451229"/>
    <w:rsid w:val="0045600F"/>
    <w:rsid w:val="0046216A"/>
    <w:rsid w:val="00474787"/>
    <w:rsid w:val="004A09A4"/>
    <w:rsid w:val="004A340A"/>
    <w:rsid w:val="004B073F"/>
    <w:rsid w:val="004B6066"/>
    <w:rsid w:val="004C7764"/>
    <w:rsid w:val="004D1DC2"/>
    <w:rsid w:val="004E0A43"/>
    <w:rsid w:val="004E29F2"/>
    <w:rsid w:val="004F1749"/>
    <w:rsid w:val="0050196E"/>
    <w:rsid w:val="005251A2"/>
    <w:rsid w:val="00537F4F"/>
    <w:rsid w:val="005400CB"/>
    <w:rsid w:val="0054100F"/>
    <w:rsid w:val="005430B1"/>
    <w:rsid w:val="00553991"/>
    <w:rsid w:val="00561F87"/>
    <w:rsid w:val="0057217F"/>
    <w:rsid w:val="005910FF"/>
    <w:rsid w:val="00597113"/>
    <w:rsid w:val="005A0DAD"/>
    <w:rsid w:val="005B49B2"/>
    <w:rsid w:val="005B685D"/>
    <w:rsid w:val="005C0D0B"/>
    <w:rsid w:val="005C22AC"/>
    <w:rsid w:val="005E1A9C"/>
    <w:rsid w:val="005E576F"/>
    <w:rsid w:val="005E60EE"/>
    <w:rsid w:val="005F0012"/>
    <w:rsid w:val="005F2142"/>
    <w:rsid w:val="00614CD4"/>
    <w:rsid w:val="00632544"/>
    <w:rsid w:val="00647659"/>
    <w:rsid w:val="006521EE"/>
    <w:rsid w:val="006754BF"/>
    <w:rsid w:val="00685594"/>
    <w:rsid w:val="006926EE"/>
    <w:rsid w:val="006A41B0"/>
    <w:rsid w:val="006D093B"/>
    <w:rsid w:val="006D27B2"/>
    <w:rsid w:val="006D31C0"/>
    <w:rsid w:val="006F01B8"/>
    <w:rsid w:val="006F1CD3"/>
    <w:rsid w:val="00712397"/>
    <w:rsid w:val="007241E5"/>
    <w:rsid w:val="00730964"/>
    <w:rsid w:val="007322B4"/>
    <w:rsid w:val="00753F10"/>
    <w:rsid w:val="0075466C"/>
    <w:rsid w:val="0076208C"/>
    <w:rsid w:val="00766158"/>
    <w:rsid w:val="0077080D"/>
    <w:rsid w:val="0079065E"/>
    <w:rsid w:val="00796B62"/>
    <w:rsid w:val="007A05DE"/>
    <w:rsid w:val="007B34AC"/>
    <w:rsid w:val="007D19C0"/>
    <w:rsid w:val="008074B5"/>
    <w:rsid w:val="0083604F"/>
    <w:rsid w:val="00843C69"/>
    <w:rsid w:val="008509BF"/>
    <w:rsid w:val="00865346"/>
    <w:rsid w:val="00872032"/>
    <w:rsid w:val="00875F09"/>
    <w:rsid w:val="0088159D"/>
    <w:rsid w:val="00894363"/>
    <w:rsid w:val="008A2765"/>
    <w:rsid w:val="008B4513"/>
    <w:rsid w:val="008B6BB9"/>
    <w:rsid w:val="008C16E6"/>
    <w:rsid w:val="008C2CC7"/>
    <w:rsid w:val="008E7FBA"/>
    <w:rsid w:val="0090404C"/>
    <w:rsid w:val="00914286"/>
    <w:rsid w:val="00920735"/>
    <w:rsid w:val="00926EF1"/>
    <w:rsid w:val="0093250C"/>
    <w:rsid w:val="009360E4"/>
    <w:rsid w:val="00940742"/>
    <w:rsid w:val="00954EB6"/>
    <w:rsid w:val="00955C80"/>
    <w:rsid w:val="00955E78"/>
    <w:rsid w:val="00985E56"/>
    <w:rsid w:val="0099333B"/>
    <w:rsid w:val="00993E88"/>
    <w:rsid w:val="00993EA2"/>
    <w:rsid w:val="0099601E"/>
    <w:rsid w:val="0099774B"/>
    <w:rsid w:val="009A4B39"/>
    <w:rsid w:val="009B1772"/>
    <w:rsid w:val="009B4EB2"/>
    <w:rsid w:val="009C1559"/>
    <w:rsid w:val="009E26BA"/>
    <w:rsid w:val="009E7376"/>
    <w:rsid w:val="009E7DE4"/>
    <w:rsid w:val="00A061FF"/>
    <w:rsid w:val="00A0791B"/>
    <w:rsid w:val="00A31395"/>
    <w:rsid w:val="00A327BC"/>
    <w:rsid w:val="00A3400B"/>
    <w:rsid w:val="00A57AA2"/>
    <w:rsid w:val="00A625D4"/>
    <w:rsid w:val="00A65F1B"/>
    <w:rsid w:val="00A82891"/>
    <w:rsid w:val="00A90929"/>
    <w:rsid w:val="00AB18FD"/>
    <w:rsid w:val="00AB7DAF"/>
    <w:rsid w:val="00AE5A07"/>
    <w:rsid w:val="00AF0BFD"/>
    <w:rsid w:val="00AF3955"/>
    <w:rsid w:val="00AF4659"/>
    <w:rsid w:val="00AF49DC"/>
    <w:rsid w:val="00B14F31"/>
    <w:rsid w:val="00B37D69"/>
    <w:rsid w:val="00B46863"/>
    <w:rsid w:val="00B63122"/>
    <w:rsid w:val="00B84308"/>
    <w:rsid w:val="00B92F81"/>
    <w:rsid w:val="00B946F4"/>
    <w:rsid w:val="00B96A37"/>
    <w:rsid w:val="00BB3F23"/>
    <w:rsid w:val="00BB4991"/>
    <w:rsid w:val="00BD06E2"/>
    <w:rsid w:val="00BE40AB"/>
    <w:rsid w:val="00C01229"/>
    <w:rsid w:val="00C24DC6"/>
    <w:rsid w:val="00C26DCC"/>
    <w:rsid w:val="00C46447"/>
    <w:rsid w:val="00C51055"/>
    <w:rsid w:val="00C53A8B"/>
    <w:rsid w:val="00C767EA"/>
    <w:rsid w:val="00C77A76"/>
    <w:rsid w:val="00C85A70"/>
    <w:rsid w:val="00C90F26"/>
    <w:rsid w:val="00C9403D"/>
    <w:rsid w:val="00CA29D8"/>
    <w:rsid w:val="00CA62B5"/>
    <w:rsid w:val="00CB2DE4"/>
    <w:rsid w:val="00CC1089"/>
    <w:rsid w:val="00CC1E71"/>
    <w:rsid w:val="00CC4FE0"/>
    <w:rsid w:val="00CC67D2"/>
    <w:rsid w:val="00CD7902"/>
    <w:rsid w:val="00D02E52"/>
    <w:rsid w:val="00D121EF"/>
    <w:rsid w:val="00D125EB"/>
    <w:rsid w:val="00D15E23"/>
    <w:rsid w:val="00D35FE6"/>
    <w:rsid w:val="00D365D0"/>
    <w:rsid w:val="00D37D86"/>
    <w:rsid w:val="00D51068"/>
    <w:rsid w:val="00D55452"/>
    <w:rsid w:val="00D56D66"/>
    <w:rsid w:val="00D61974"/>
    <w:rsid w:val="00D90B5C"/>
    <w:rsid w:val="00D935E8"/>
    <w:rsid w:val="00DA2A6F"/>
    <w:rsid w:val="00DB3EE5"/>
    <w:rsid w:val="00DB5142"/>
    <w:rsid w:val="00DC51BE"/>
    <w:rsid w:val="00DD192C"/>
    <w:rsid w:val="00E33119"/>
    <w:rsid w:val="00E63298"/>
    <w:rsid w:val="00E70EAA"/>
    <w:rsid w:val="00E7215E"/>
    <w:rsid w:val="00E832AB"/>
    <w:rsid w:val="00E95C22"/>
    <w:rsid w:val="00EA0D0F"/>
    <w:rsid w:val="00EA17E3"/>
    <w:rsid w:val="00EA5461"/>
    <w:rsid w:val="00EB0D0C"/>
    <w:rsid w:val="00EC5D24"/>
    <w:rsid w:val="00ED5FA4"/>
    <w:rsid w:val="00F05444"/>
    <w:rsid w:val="00F17B56"/>
    <w:rsid w:val="00F31725"/>
    <w:rsid w:val="00F35D85"/>
    <w:rsid w:val="00F413A2"/>
    <w:rsid w:val="00F611CB"/>
    <w:rsid w:val="00F726F5"/>
    <w:rsid w:val="00F73B4B"/>
    <w:rsid w:val="00FA6FD1"/>
    <w:rsid w:val="00FC7BB7"/>
    <w:rsid w:val="00FE3410"/>
    <w:rsid w:val="00FE7018"/>
    <w:rsid w:val="00FF3714"/>
    <w:rsid w:val="00FF4C01"/>
    <w:rsid w:val="0F706ECA"/>
    <w:rsid w:val="132C4113"/>
    <w:rsid w:val="1726079E"/>
    <w:rsid w:val="2AE01B73"/>
    <w:rsid w:val="32761054"/>
    <w:rsid w:val="3C2B3F3E"/>
    <w:rsid w:val="40BE2CF8"/>
    <w:rsid w:val="5B9C3EB8"/>
    <w:rsid w:val="5E4324F6"/>
    <w:rsid w:val="63467980"/>
    <w:rsid w:val="63660960"/>
    <w:rsid w:val="69213214"/>
    <w:rsid w:val="6E205716"/>
    <w:rsid w:val="715A618D"/>
    <w:rsid w:val="7867327D"/>
    <w:rsid w:val="7E4C3163"/>
    <w:rsid w:val="7E6E7B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  <w:style w:type="character" w:customStyle="1" w:styleId="19">
    <w:name w:val="批注框文本 字符"/>
    <w:basedOn w:val="10"/>
    <w:link w:val="3"/>
    <w:semiHidden/>
    <w:qFormat/>
    <w:uiPriority w:val="99"/>
    <w:rPr>
      <w:sz w:val="18"/>
      <w:szCs w:val="18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32450-241F-4663-B6A7-12938C19DC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1117</Characters>
  <Lines>9</Lines>
  <Paragraphs>2</Paragraphs>
  <TotalTime>28</TotalTime>
  <ScaleCrop>false</ScaleCrop>
  <LinksUpToDate>false</LinksUpToDate>
  <CharactersWithSpaces>1310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2015-08-07T00:39:00Z</dcterms:created>
  <dc:creator>M4608d</dc:creator>
  <cp:lastModifiedBy>DELL</cp:lastModifiedBy>
  <cp:lastPrinted>2017-03-01T01:04:00Z</cp:lastPrinted>
  <dcterms:modified xsi:type="dcterms:W3CDTF">2019-09-02T10:55:09Z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